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24"/>
        </w:rPr>
        <w:t>CỘNG HÒA XÃ HỘI CHỦ NGHĨA VIỆT NAM</w:t>
      </w:r>
    </w:p>
    <w:p>
      <w:pPr>
        <w:jc w:val="center"/>
      </w:pPr>
      <w:r>
        <w:rPr>
          <w:b/>
          <w:i w:val="0"/>
          <w:sz w:val="24"/>
        </w:rPr>
        <w:t>Độc lập – Tự do – Hạnh phúc</w:t>
      </w:r>
    </w:p>
    <w:p>
      <w:pPr>
        <w:jc w:val="center"/>
      </w:pPr>
      <w:r>
        <w:rPr>
          <w:b/>
          <w:i w:val="0"/>
          <w:sz w:val="30"/>
        </w:rPr>
        <w:t>GIẤY ĐỀ NGHỊ ĐĂNG KÝ HỘ KINH DOANH</w:t>
      </w:r>
    </w:p>
    <w:p>
      <w:pPr>
        <w:jc w:val="center"/>
      </w:pPr>
      <w:r>
        <w:rPr>
          <w:b w:val="0"/>
          <w:i/>
          <w:sz w:val="24"/>
        </w:rPr>
        <w:t>Bản hướng dẫn điền từng mục, kèm ví dụ cho một cửa hàng trà</w:t>
      </w:r>
    </w:p>
    <w:p>
      <w:r>
        <w:rPr>
          <w:b w:val="0"/>
          <w:i/>
          <w:sz w:val="21"/>
        </w:rPr>
        <w:t>Căn cứ: Mẫu số 01, Phụ lục II ban hành kèm Thông tư 68/2025/TT-BTC ngày 01/7/2025 của Bộ Tài chính (thủ tục công bố kèm Quyết định 1995/QĐ-BTC, áp dụng từ 24/7/2026, vẫn dẫn mẫu này). Thông tư 121/2026/TT-BTC chỉ thay biểu mẫu Phụ lục I (doanh nghiệp) theo các nguồn đã công bố.</w:t>
      </w:r>
    </w:p>
    <w:p>
      <w:r>
        <w:rPr>
          <w:b/>
          <w:i w:val="0"/>
          <w:color w:val="A01E1E"/>
          <w:sz w:val="21"/>
        </w:rPr>
        <w:t>LƯU Ý: Đây là bản hướng dẫn để đọc và viết nháp, KHÔNG thay mẫu chính thức. Mẫu chính thức để nộp: tải file "Phụ lục II-1" tại dangkykinhdoanh.gov.vn (https://dangkykinhdoanh.gov.vn/Images/FileVanBan/7_25_2025_49_22_775_giay-de-nghi-dang-ky-ho-kinh-doanh.docx) hoặc kê khai trực tiếp trên hệ thống đăng ký hộ kinh doanh (hokinhdoanh.dkkd.gov.vn). Nếu mẫu chính thức đã được cập nhật, làm theo bản mới.</w:t>
      </w:r>
    </w:p>
    <w:p>
      <w:r>
        <w:rPr>
          <w:b w:val="0"/>
          <w:i/>
          <w:sz w:val="21"/>
        </w:rPr>
        <w:t>Hộ kinh doanh Trà Minh An, chủ hộ Nguyễn Thị An: tên, người, địa chỉ, số liệu đều giả định để minh họa.</w:t>
      </w:r>
    </w:p>
    <w:tbl>
      <w:tblPr>
        <w:tblStyle w:val="TableGrid"/>
        <w:tblW w:type="auto" w:w="0"/>
        <w:tblLook w:firstColumn="1" w:firstRow="1" w:lastColumn="0" w:lastRow="0" w:noHBand="0" w:noVBand="1" w:val="04A0"/>
      </w:tblPr>
      <w:tblGrid>
        <w:gridCol w:w="2493"/>
        <w:gridCol w:w="2493"/>
        <w:gridCol w:w="2493"/>
        <w:gridCol w:w="2493"/>
      </w:tblGrid>
      <w:tr>
        <w:tc>
          <w:tcPr>
            <w:tcW w:type="dxa" w:w="1020"/>
          </w:tcPr>
          <w:p>
            <w:r/>
            <w:r>
              <w:rPr>
                <w:b/>
                <w:sz w:val="21"/>
              </w:rPr>
              <w:t>Mục</w:t>
            </w:r>
          </w:p>
        </w:tc>
        <w:tc>
          <w:tcPr>
            <w:tcW w:type="dxa" w:w="2041"/>
          </w:tcPr>
          <w:p>
            <w:r/>
            <w:r>
              <w:rPr>
                <w:b/>
                <w:sz w:val="21"/>
              </w:rPr>
              <w:t>Nội dung cần điền</w:t>
            </w:r>
          </w:p>
        </w:tc>
        <w:tc>
          <w:tcPr>
            <w:tcW w:type="dxa" w:w="4195"/>
          </w:tcPr>
          <w:p>
            <w:r/>
            <w:r>
              <w:rPr>
                <w:b/>
                <w:sz w:val="21"/>
              </w:rPr>
              <w:t>Cách điền</w:t>
            </w:r>
          </w:p>
        </w:tc>
        <w:tc>
          <w:tcPr>
            <w:tcW w:type="dxa" w:w="2494"/>
          </w:tcPr>
          <w:p>
            <w:r/>
            <w:r>
              <w:rPr>
                <w:b/>
                <w:sz w:val="21"/>
              </w:rPr>
              <w:t>Ví dụ (cửa hàng trà, giả định)</w:t>
            </w:r>
          </w:p>
        </w:tc>
      </w:tr>
      <w:tr>
        <w:tc>
          <w:tcPr>
            <w:tcW w:type="dxa" w:w="1020"/>
          </w:tcPr>
          <w:p>
            <w:r/>
            <w:r>
              <w:rPr>
                <w:sz w:val="20"/>
              </w:rPr>
              <w:t>Đầu mẫu</w:t>
            </w:r>
          </w:p>
        </w:tc>
        <w:tc>
          <w:tcPr>
            <w:tcW w:type="dxa" w:w="2041"/>
          </w:tcPr>
          <w:p>
            <w:r/>
            <w:r>
              <w:rPr>
                <w:sz w:val="20"/>
              </w:rPr>
              <w:t>Quốc hiệu, tiêu ngữ, địa danh, ngày tháng, tên giấy</w:t>
            </w:r>
          </w:p>
        </w:tc>
        <w:tc>
          <w:tcPr>
            <w:tcW w:type="dxa" w:w="4195"/>
          </w:tcPr>
          <w:p>
            <w:r/>
            <w:r>
              <w:rPr>
                <w:sz w:val="20"/>
              </w:rPr>
              <w:t>Ghi tên xã, phường nơi ký và ngày ký. Tên giấy: GIẤY ĐỀ NGHỊ ĐĂNG KÝ HỘ KINH DOANH.</w:t>
            </w:r>
          </w:p>
        </w:tc>
        <w:tc>
          <w:tcPr>
            <w:tcW w:type="dxa" w:w="2494"/>
          </w:tcPr>
          <w:p>
            <w:r/>
            <w:r>
              <w:rPr>
                <w:sz w:val="20"/>
              </w:rPr>
              <w:t>…, ngày … tháng … năm 2026</w:t>
            </w:r>
          </w:p>
        </w:tc>
      </w:tr>
      <w:tr>
        <w:tc>
          <w:tcPr>
            <w:tcW w:type="dxa" w:w="1020"/>
          </w:tcPr>
          <w:p>
            <w:r/>
            <w:r>
              <w:rPr>
                <w:sz w:val="20"/>
              </w:rPr>
              <w:t>Kính gửi</w:t>
            </w:r>
          </w:p>
        </w:tc>
        <w:tc>
          <w:tcPr>
            <w:tcW w:type="dxa" w:w="2041"/>
          </w:tcPr>
          <w:p>
            <w:r/>
            <w:r>
              <w:rPr>
                <w:sz w:val="20"/>
              </w:rPr>
              <w:t>Cơ quan đăng ký kinh doanh cấp xã</w:t>
            </w:r>
          </w:p>
        </w:tc>
        <w:tc>
          <w:tcPr>
            <w:tcW w:type="dxa" w:w="4195"/>
          </w:tcPr>
          <w:p>
            <w:r/>
            <w:r>
              <w:rPr>
                <w:sz w:val="20"/>
              </w:rPr>
              <w:t>Ghi tên cơ quan đăng ký kinh doanh cấp xã nơi đặt trụ sở: Phòng Kinh tế (xã) hoặc Phòng Kinh tế, Hạ tầng và Đô thị (phường, đặc khu); xã không có phòng chuyên môn thì UBND cấp xã (Nghị định 168/2025 Điều 20, sửa bởi Nghị định 296/2026). Không ghi phòng của huyện như mẫu cũ.</w:t>
            </w:r>
          </w:p>
        </w:tc>
        <w:tc>
          <w:tcPr>
            <w:tcW w:type="dxa" w:w="2494"/>
          </w:tcPr>
          <w:p>
            <w:r/>
            <w:r>
              <w:rPr>
                <w:sz w:val="20"/>
              </w:rPr>
              <w:t>Phòng Kinh tế, Hạ tầng và Đô thị phường … (tên phường mới), tỉnh Thái Nguyên</w:t>
            </w:r>
          </w:p>
        </w:tc>
      </w:tr>
      <w:tr>
        <w:tc>
          <w:tcPr>
            <w:tcW w:type="dxa" w:w="1020"/>
          </w:tcPr>
          <w:p>
            <w:r/>
            <w:r>
              <w:rPr>
                <w:sz w:val="20"/>
              </w:rPr>
              <w:t>Người đề nghị</w:t>
            </w:r>
          </w:p>
        </w:tc>
        <w:tc>
          <w:tcPr>
            <w:tcW w:type="dxa" w:w="2041"/>
          </w:tcPr>
          <w:p>
            <w:r/>
            <w:r>
              <w:rPr>
                <w:sz w:val="20"/>
              </w:rPr>
              <w:t>Thông tin cá nhân của người đề nghị (chủ hộ)</w:t>
            </w:r>
          </w:p>
        </w:tc>
        <w:tc>
          <w:tcPr>
            <w:tcW w:type="dxa" w:w="4195"/>
          </w:tcPr>
          <w:p>
            <w:r/>
            <w:r>
              <w:rPr>
                <w:sz w:val="20"/>
              </w:rPr>
              <w:t>Họ và tên (chữ in hoa); ngày sinh; giới tính; số định danh cá nhân (12 chữ số trên thẻ Căn cước); điện thoại, thư điện tử (nếu có). Dân tộc, quốc tịch, nơi thường trú, nơi ở hiện tại chỉ kê khai khi kết nối Cơ sở dữ liệu quốc gia về dân cư bị gián đoạn.</w:t>
            </w:r>
          </w:p>
        </w:tc>
        <w:tc>
          <w:tcPr>
            <w:tcW w:type="dxa" w:w="2494"/>
          </w:tcPr>
          <w:p>
            <w:r/>
            <w:r>
              <w:rPr>
                <w:sz w:val="20"/>
              </w:rPr>
              <w:t>NGUYỄN THỊ AN (giả định); 12/5/1990; Nữ; số định danh theo thẻ Căn cước; số di động của chủ hộ</w:t>
            </w:r>
          </w:p>
        </w:tc>
      </w:tr>
      <w:tr>
        <w:tc>
          <w:tcPr>
            <w:tcW w:type="dxa" w:w="1020"/>
          </w:tcPr>
          <w:p>
            <w:r/>
            <w:r>
              <w:rPr>
                <w:sz w:val="20"/>
              </w:rPr>
              <w:t>1</w:t>
            </w:r>
          </w:p>
        </w:tc>
        <w:tc>
          <w:tcPr>
            <w:tcW w:type="dxa" w:w="2041"/>
          </w:tcPr>
          <w:p>
            <w:r/>
            <w:r>
              <w:rPr>
                <w:sz w:val="20"/>
              </w:rPr>
              <w:t>Tên hộ kinh doanh</w:t>
            </w:r>
          </w:p>
        </w:tc>
        <w:tc>
          <w:tcPr>
            <w:tcW w:type="dxa" w:w="4195"/>
          </w:tcPr>
          <w:p>
            <w:r/>
            <w:r>
              <w:rPr>
                <w:sz w:val="20"/>
              </w:rPr>
              <w:t>Tên tiếng Việt (chữ in hoa); tên tiếng nước ngoài (nếu có); tên viết tắt (nếu có). Tên gồm cụm 'Hộ kinh doanh' + tên riêng; chữ cái tiếng Việt, được dùng F, J, Z, W, chữ số, ký hiệu. Không dùng 'công ty', 'doanh nghiệp'…, không trùng hoàn toàn tên hộ đã đăng ký trong cùng xã, không dùng nhãn hiệu, chỉ dẫn địa lý được bảo hộ của người khác (Điều 86 Nghị định 168/2025). Nên hỏi Bộ phận Một cửa về trùng tên trước khi nộp.</w:t>
            </w:r>
          </w:p>
        </w:tc>
        <w:tc>
          <w:tcPr>
            <w:tcW w:type="dxa" w:w="2494"/>
          </w:tcPr>
          <w:p>
            <w:r/>
            <w:r>
              <w:rPr>
                <w:sz w:val="20"/>
              </w:rPr>
              <w:t>HỘ KINH DOANH TRÀ MINH AN (tên giả định); tên nước ngoài, viết tắt: bỏ trống</w:t>
            </w:r>
          </w:p>
        </w:tc>
      </w:tr>
      <w:tr>
        <w:tc>
          <w:tcPr>
            <w:tcW w:type="dxa" w:w="1020"/>
          </w:tcPr>
          <w:p>
            <w:r/>
            <w:r>
              <w:rPr>
                <w:sz w:val="20"/>
              </w:rPr>
              <w:t>2</w:t>
            </w:r>
          </w:p>
        </w:tc>
        <w:tc>
          <w:tcPr>
            <w:tcW w:type="dxa" w:w="2041"/>
          </w:tcPr>
          <w:p>
            <w:r/>
            <w:r>
              <w:rPr>
                <w:sz w:val="20"/>
              </w:rPr>
              <w:t>Địa chỉ trụ sở hộ kinh doanh</w:t>
            </w:r>
          </w:p>
        </w:tc>
        <w:tc>
          <w:tcPr>
            <w:tcW w:type="dxa" w:w="4195"/>
          </w:tcPr>
          <w:p>
            <w:r/>
            <w:r>
              <w:rPr>
                <w:sz w:val="20"/>
              </w:rPr>
              <w:t>Số nhà/phòng, ngách/hẻm, ngõ/kiệt, đường/phố, tổ/xóm/ấp/thôn; xã/phường/đặc khu; tỉnh/thành phố. Điện thoại, fax, thư điện tử, website (nếu có). Ô 'Không kinh doanh tại trụ sở': đánh dấu X nếu hộ không có địa điểm kinh doanh cố định (Điều 87). Ghi theo tên đơn vị hành chính mới, không còn cấp huyện.</w:t>
            </w:r>
          </w:p>
        </w:tc>
        <w:tc>
          <w:tcPr>
            <w:tcW w:type="dxa" w:w="2494"/>
          </w:tcPr>
          <w:p>
            <w:r/>
            <w:r>
              <w:rPr>
                <w:sz w:val="20"/>
              </w:rPr>
              <w:t>Số nhà …, đường …, tổ dân phố …, phường … (tên mới), tỉnh Thái Nguyên; ô 'Không kinh doanh tại trụ sở' bỏ trống</w:t>
            </w:r>
          </w:p>
        </w:tc>
      </w:tr>
      <w:tr>
        <w:tc>
          <w:tcPr>
            <w:tcW w:type="dxa" w:w="1020"/>
          </w:tcPr>
          <w:p>
            <w:r/>
            <w:r>
              <w:rPr>
                <w:sz w:val="20"/>
              </w:rPr>
              <w:t>3</w:t>
            </w:r>
          </w:p>
        </w:tc>
        <w:tc>
          <w:tcPr>
            <w:tcW w:type="dxa" w:w="2041"/>
          </w:tcPr>
          <w:p>
            <w:r/>
            <w:r>
              <w:rPr>
                <w:sz w:val="20"/>
              </w:rPr>
              <w:t>Ngành, nghề kinh doanh</w:t>
            </w:r>
          </w:p>
        </w:tc>
        <w:tc>
          <w:tcPr>
            <w:tcW w:type="dxa" w:w="4195"/>
          </w:tcPr>
          <w:p>
            <w:r/>
            <w:r>
              <w:rPr>
                <w:sz w:val="20"/>
              </w:rPr>
              <w:t>Bảng 4 cột: STT | Tên ngành | Mã ngành (cấp bốn) | Ngành, nghề kinh doanh chính (đánh dấu X một ngành). Ngành chính ghi tên và mã cấp bốn theo Hệ thống ngành kinh tế Việt Nam (Quyết định 36/2025/QĐ-TTg, hiệu lực 15/11/2025). Ngành có điều kiện chỉ được kinh doanh khi đủ điều kiện. Không dùng mã 4791 (đã bỏ). Việc xếp chè bán lẻ vào 4722/47229 là theo tên ngành, nên hỏi cán bộ đăng ký.</w:t>
            </w:r>
          </w:p>
        </w:tc>
        <w:tc>
          <w:tcPr>
            <w:tcW w:type="dxa" w:w="2494"/>
          </w:tcPr>
          <w:p>
            <w:r/>
            <w:r>
              <w:rPr>
                <w:sz w:val="20"/>
              </w:rPr>
              <w:t>1 | Bán lẻ thực phẩm | 4722 | X ; 2 | Bán buôn thực phẩm (chi tiết: bán buôn chè) | 4632 |</w:t>
            </w:r>
          </w:p>
        </w:tc>
      </w:tr>
      <w:tr>
        <w:tc>
          <w:tcPr>
            <w:tcW w:type="dxa" w:w="1020"/>
          </w:tcPr>
          <w:p>
            <w:r/>
            <w:r>
              <w:rPr>
                <w:sz w:val="20"/>
              </w:rPr>
              <w:t>4</w:t>
            </w:r>
          </w:p>
        </w:tc>
        <w:tc>
          <w:tcPr>
            <w:tcW w:type="dxa" w:w="2041"/>
          </w:tcPr>
          <w:p>
            <w:r/>
            <w:r>
              <w:rPr>
                <w:sz w:val="20"/>
              </w:rPr>
              <w:t>Vốn kinh doanh</w:t>
            </w:r>
          </w:p>
        </w:tc>
        <w:tc>
          <w:tcPr>
            <w:tcW w:type="dxa" w:w="4195"/>
          </w:tcPr>
          <w:p>
            <w:r/>
            <w:r>
              <w:rPr>
                <w:sz w:val="20"/>
              </w:rPr>
              <w:t>Tổng số vốn: ghi bằng số, bằng chữ, đơn vị VNĐ. Mẫu không có ô vốn tối thiểu; nên ghi sát số tiền thực bỏ ra.</w:t>
            </w:r>
          </w:p>
        </w:tc>
        <w:tc>
          <w:tcPr>
            <w:tcW w:type="dxa" w:w="2494"/>
          </w:tcPr>
          <w:p>
            <w:r/>
            <w:r>
              <w:rPr>
                <w:sz w:val="20"/>
              </w:rPr>
              <w:t>150.000.000 (Một trăm năm mươi triệu đồng)</w:t>
            </w:r>
          </w:p>
        </w:tc>
      </w:tr>
      <w:tr>
        <w:tc>
          <w:tcPr>
            <w:tcW w:type="dxa" w:w="1020"/>
          </w:tcPr>
          <w:p>
            <w:r/>
            <w:r>
              <w:rPr>
                <w:sz w:val="20"/>
              </w:rPr>
              <w:t>5</w:t>
            </w:r>
          </w:p>
        </w:tc>
        <w:tc>
          <w:tcPr>
            <w:tcW w:type="dxa" w:w="2041"/>
          </w:tcPr>
          <w:p>
            <w:r/>
            <w:r>
              <w:rPr>
                <w:sz w:val="20"/>
              </w:rPr>
              <w:t>Thông tin đăng ký thuế</w:t>
            </w:r>
          </w:p>
        </w:tc>
        <w:tc>
          <w:tcPr>
            <w:tcW w:type="dxa" w:w="4195"/>
          </w:tcPr>
          <w:p>
            <w:r/>
            <w:r>
              <w:rPr>
                <w:sz w:val="20"/>
              </w:rPr>
              <w:t>Gồm 4 dòng 5.1–5.4 dưới đây; thông tin được chuyển sang cơ quan thuế khi hộ được cấp giấy.</w:t>
            </w:r>
          </w:p>
        </w:tc>
        <w:tc>
          <w:tcPr>
            <w:tcW w:type="dxa" w:w="2494"/>
          </w:tcPr>
          <w:p>
            <w:r/>
            <w:r>
              <w:rPr>
                <w:sz w:val="20"/>
              </w:rPr>
            </w:r>
          </w:p>
        </w:tc>
      </w:tr>
      <w:tr>
        <w:tc>
          <w:tcPr>
            <w:tcW w:type="dxa" w:w="1020"/>
          </w:tcPr>
          <w:p>
            <w:r/>
            <w:r>
              <w:rPr>
                <w:sz w:val="20"/>
              </w:rPr>
              <w:t>5.1</w:t>
            </w:r>
          </w:p>
        </w:tc>
        <w:tc>
          <w:tcPr>
            <w:tcW w:type="dxa" w:w="2041"/>
          </w:tcPr>
          <w:p>
            <w:r/>
            <w:r>
              <w:rPr>
                <w:sz w:val="20"/>
              </w:rPr>
              <w:t>Địa chỉ nhận thông báo thuế</w:t>
            </w:r>
          </w:p>
        </w:tc>
        <w:tc>
          <w:tcPr>
            <w:tcW w:type="dxa" w:w="4195"/>
          </w:tcPr>
          <w:p>
            <w:r/>
            <w:r>
              <w:rPr>
                <w:sz w:val="20"/>
              </w:rPr>
              <w:t>Chỉ kê khai nếu khác địa chỉ trụ sở.</w:t>
            </w:r>
          </w:p>
        </w:tc>
        <w:tc>
          <w:tcPr>
            <w:tcW w:type="dxa" w:w="2494"/>
          </w:tcPr>
          <w:p>
            <w:r/>
            <w:r>
              <w:rPr>
                <w:sz w:val="20"/>
              </w:rPr>
              <w:t>Bỏ trống</w:t>
            </w:r>
          </w:p>
        </w:tc>
      </w:tr>
      <w:tr>
        <w:tc>
          <w:tcPr>
            <w:tcW w:type="dxa" w:w="1020"/>
          </w:tcPr>
          <w:p>
            <w:r/>
            <w:r>
              <w:rPr>
                <w:sz w:val="20"/>
              </w:rPr>
              <w:t>5.2</w:t>
            </w:r>
          </w:p>
        </w:tc>
        <w:tc>
          <w:tcPr>
            <w:tcW w:type="dxa" w:w="2041"/>
          </w:tcPr>
          <w:p>
            <w:r/>
            <w:r>
              <w:rPr>
                <w:sz w:val="20"/>
              </w:rPr>
              <w:t>Ngày bắt đầu hoạt động</w:t>
            </w:r>
          </w:p>
        </w:tc>
        <w:tc>
          <w:tcPr>
            <w:tcW w:type="dxa" w:w="4195"/>
          </w:tcPr>
          <w:p>
            <w:r/>
            <w:r>
              <w:rPr>
                <w:sz w:val="20"/>
              </w:rPr>
              <w:t>Không cần kê khai nếu bắt đầu từ ngày được cấp Giấy chứng nhận; nếu giấy được cấp sau ngày đã kê thì ngày bắt đầu là ngày được cấp.</w:t>
            </w:r>
          </w:p>
        </w:tc>
        <w:tc>
          <w:tcPr>
            <w:tcW w:type="dxa" w:w="2494"/>
          </w:tcPr>
          <w:p>
            <w:r/>
            <w:r>
              <w:rPr>
                <w:sz w:val="20"/>
              </w:rPr>
              <w:t>Bỏ trống</w:t>
            </w:r>
          </w:p>
        </w:tc>
      </w:tr>
      <w:tr>
        <w:tc>
          <w:tcPr>
            <w:tcW w:type="dxa" w:w="1020"/>
          </w:tcPr>
          <w:p>
            <w:r/>
            <w:r>
              <w:rPr>
                <w:sz w:val="20"/>
              </w:rPr>
              <w:t>5.3</w:t>
            </w:r>
          </w:p>
        </w:tc>
        <w:tc>
          <w:tcPr>
            <w:tcW w:type="dxa" w:w="2041"/>
          </w:tcPr>
          <w:p>
            <w:r/>
            <w:r>
              <w:rPr>
                <w:sz w:val="20"/>
              </w:rPr>
              <w:t>Tổng số lao động (dự kiến)</w:t>
            </w:r>
          </w:p>
        </w:tc>
        <w:tc>
          <w:tcPr>
            <w:tcW w:type="dxa" w:w="4195"/>
          </w:tcPr>
          <w:p>
            <w:r/>
            <w:r>
              <w:rPr>
                <w:sz w:val="20"/>
              </w:rPr>
              <w:t>Ghi số người dự kiến làm việc. Pháp luật hiện hành không còn giới hạn hộ dưới 10 lao động như quy định cũ ở Nghị định 78/2015.</w:t>
            </w:r>
          </w:p>
        </w:tc>
        <w:tc>
          <w:tcPr>
            <w:tcW w:type="dxa" w:w="2494"/>
          </w:tcPr>
          <w:p>
            <w:r/>
            <w:r>
              <w:rPr>
                <w:sz w:val="20"/>
              </w:rPr>
              <w:t>2</w:t>
            </w:r>
          </w:p>
        </w:tc>
      </w:tr>
      <w:tr>
        <w:tc>
          <w:tcPr>
            <w:tcW w:type="dxa" w:w="1020"/>
          </w:tcPr>
          <w:p>
            <w:r/>
            <w:r>
              <w:rPr>
                <w:sz w:val="20"/>
              </w:rPr>
              <w:t>5.4</w:t>
            </w:r>
          </w:p>
        </w:tc>
        <w:tc>
          <w:tcPr>
            <w:tcW w:type="dxa" w:w="2041"/>
          </w:tcPr>
          <w:p>
            <w:r/>
            <w:r>
              <w:rPr>
                <w:sz w:val="20"/>
              </w:rPr>
              <w:t>Phương pháp tính thuế GTGT</w:t>
            </w:r>
          </w:p>
        </w:tc>
        <w:tc>
          <w:tcPr>
            <w:tcW w:type="dxa" w:w="4195"/>
          </w:tcPr>
          <w:p>
            <w:r/>
            <w:r>
              <w:rPr>
                <w:sz w:val="20"/>
              </w:rPr>
              <w:t>Mẫu ban hành 7/2025 có hai ô 'Phương pháp kê khai' và 'Phương pháp khoán'. Từ 01/01/2026 hộ kinh doanh không áp dụng phương pháp khoán thuế (Nghị quyết 198/2025/QH15, Điều 10 khoản 6), nên đánh dấu 'Phương pháp kê khai'. Nếu bản mẫu mới đã bỏ ô này thì làm theo bản mới.</w:t>
            </w:r>
          </w:p>
        </w:tc>
        <w:tc>
          <w:tcPr>
            <w:tcW w:type="dxa" w:w="2494"/>
          </w:tcPr>
          <w:p>
            <w:r/>
            <w:r>
              <w:rPr>
                <w:sz w:val="20"/>
              </w:rPr>
              <w:t>X Phương pháp kê khai</w:t>
            </w:r>
          </w:p>
        </w:tc>
      </w:tr>
      <w:tr>
        <w:tc>
          <w:tcPr>
            <w:tcW w:type="dxa" w:w="1020"/>
          </w:tcPr>
          <w:p>
            <w:r/>
            <w:r>
              <w:rPr>
                <w:sz w:val="20"/>
              </w:rPr>
              <w:t>6</w:t>
            </w:r>
          </w:p>
        </w:tc>
        <w:tc>
          <w:tcPr>
            <w:tcW w:type="dxa" w:w="2041"/>
          </w:tcPr>
          <w:p>
            <w:r/>
            <w:r>
              <w:rPr>
                <w:sz w:val="20"/>
              </w:rPr>
              <w:t>Chủ thể thành lập hộ kinh doanh</w:t>
            </w:r>
          </w:p>
        </w:tc>
        <w:tc>
          <w:tcPr>
            <w:tcW w:type="dxa" w:w="4195"/>
          </w:tcPr>
          <w:p>
            <w:r/>
            <w:r>
              <w:rPr>
                <w:sz w:val="20"/>
              </w:rPr>
              <w:t>Đánh dấu X: 'Cá nhân' hoặc 'Các thành viên hộ gia đình'. Nếu là thành viên hộ gia đình: kèm bản sao văn bản ủy quyền cho một người làm chủ hộ, có công chứng hoặc chứng thực. Mỗi người chỉ đăng ký một hộ kinh doanh trên toàn quốc; chủ doanh nghiệp tư nhân không được đồng thời làm chủ hộ.</w:t>
            </w:r>
          </w:p>
        </w:tc>
        <w:tc>
          <w:tcPr>
            <w:tcW w:type="dxa" w:w="2494"/>
          </w:tcPr>
          <w:p>
            <w:r/>
            <w:r>
              <w:rPr>
                <w:sz w:val="20"/>
              </w:rPr>
              <w:t>X Cá nhân</w:t>
            </w:r>
          </w:p>
        </w:tc>
      </w:tr>
      <w:tr>
        <w:tc>
          <w:tcPr>
            <w:tcW w:type="dxa" w:w="1020"/>
          </w:tcPr>
          <w:p>
            <w:r/>
            <w:r>
              <w:rPr>
                <w:sz w:val="20"/>
              </w:rPr>
              <w:t>7</w:t>
            </w:r>
          </w:p>
        </w:tc>
        <w:tc>
          <w:tcPr>
            <w:tcW w:type="dxa" w:w="2041"/>
          </w:tcPr>
          <w:p>
            <w:r/>
            <w:r>
              <w:rPr>
                <w:sz w:val="20"/>
              </w:rPr>
              <w:t>Thông tin về các thành viên hộ gia đình tham gia thành lập hộ kinh doanh</w:t>
            </w:r>
          </w:p>
        </w:tc>
        <w:tc>
          <w:tcPr>
            <w:tcW w:type="dxa" w:w="4195"/>
          </w:tcPr>
          <w:p>
            <w:r/>
            <w:r>
              <w:rPr>
                <w:sz w:val="20"/>
              </w:rPr>
              <w:t>Bảng 10 cột: (1) STT, (2) Họ tên, (3) Ngày, tháng, năm sinh, (4) Số định danh cá nhân, (5) Giới tính, (6) Quốc tịch, (7) Dân tộc, (8) Nơi thường trú, (9) Nơi ở hiện tại, (10) Chữ ký. Chỉ kê khai khi mục 6 chọn 'Các thành viên hộ gia đình', phải có dòng của chủ hộ. Đã kê số định danh thì chỉ điền cột 1, 2, 3, 4, 5 và 10 (trừ khi kết nối dữ liệu dân cư bị gián đoạn).</w:t>
            </w:r>
          </w:p>
        </w:tc>
        <w:tc>
          <w:tcPr>
            <w:tcW w:type="dxa" w:w="2494"/>
          </w:tcPr>
          <w:p>
            <w:r/>
            <w:r>
              <w:rPr>
                <w:sz w:val="20"/>
              </w:rPr>
              <w:t>Để trống (hộ đăng ký theo dạng cá nhân)</w:t>
            </w:r>
          </w:p>
        </w:tc>
      </w:tr>
      <w:tr>
        <w:tc>
          <w:tcPr>
            <w:tcW w:type="dxa" w:w="1020"/>
          </w:tcPr>
          <w:p>
            <w:r/>
            <w:r>
              <w:rPr>
                <w:sz w:val="20"/>
              </w:rPr>
              <w:t>Cam kết</w:t>
            </w:r>
          </w:p>
        </w:tc>
        <w:tc>
          <w:tcPr>
            <w:tcW w:type="dxa" w:w="2041"/>
          </w:tcPr>
          <w:p>
            <w:r/>
            <w:r>
              <w:rPr>
                <w:sz w:val="20"/>
              </w:rPr>
              <w:t>Cam kết của người đề nghị (in sẵn)</w:t>
            </w:r>
          </w:p>
        </w:tc>
        <w:tc>
          <w:tcPr>
            <w:tcW w:type="dxa" w:w="4195"/>
          </w:tcPr>
          <w:p>
            <w:r/>
            <w:r>
              <w:rPr>
                <w:sz w:val="20"/>
              </w:rPr>
              <w:t>Bốn ý: (1) đồng ý chia sẻ thông tin trong Cơ sở dữ liệu quốc gia về dân cư cho cơ quan đăng ký kinh doanh; (2) không kinh doanh ngành bị cấm, không đồng thời là chủ hộ hoặc thành viên hộ kinh doanh khác, không là chủ doanh nghiệp tư nhân; (3) trụ sở thuộc quyền sử dụng hợp pháp, dùng đúng mục đích (khi kinh doanh tại trụ sở); (4) chịu trách nhiệm về tính hợp pháp, chính xác, trung thực của nội dung kê khai. Không phải viết thêm.</w:t>
            </w:r>
          </w:p>
        </w:tc>
        <w:tc>
          <w:tcPr>
            <w:tcW w:type="dxa" w:w="2494"/>
          </w:tcPr>
          <w:p>
            <w:r/>
            <w:r>
              <w:rPr>
                <w:sz w:val="20"/>
              </w:rPr>
            </w:r>
          </w:p>
        </w:tc>
      </w:tr>
      <w:tr>
        <w:tc>
          <w:tcPr>
            <w:tcW w:type="dxa" w:w="1020"/>
          </w:tcPr>
          <w:p>
            <w:r/>
            <w:r>
              <w:rPr>
                <w:sz w:val="20"/>
              </w:rPr>
              <w:t>Ký</w:t>
            </w:r>
          </w:p>
        </w:tc>
        <w:tc>
          <w:tcPr>
            <w:tcW w:type="dxa" w:w="2041"/>
          </w:tcPr>
          <w:p>
            <w:r/>
            <w:r>
              <w:rPr>
                <w:sz w:val="20"/>
              </w:rPr>
              <w:t>CHỦ HỘ KINH DOANH (Ký và ghi họ tên)</w:t>
            </w:r>
          </w:p>
        </w:tc>
        <w:tc>
          <w:tcPr>
            <w:tcW w:type="dxa" w:w="4195"/>
          </w:tcPr>
          <w:p>
            <w:r/>
            <w:r>
              <w:rPr>
                <w:sz w:val="20"/>
              </w:rPr>
              <w:t>Chủ hộ ký trực tiếp, ghi họ tên. Nộp qua mạng bằng tài khoản của chủ hộ và đã kê khai trên hệ thống thì không phải ký số, tải bản giấy lên (Nghị định 296/2026).</w:t>
            </w:r>
          </w:p>
        </w:tc>
        <w:tc>
          <w:tcPr>
            <w:tcW w:type="dxa" w:w="2494"/>
          </w:tcPr>
          <w:p>
            <w:r/>
            <w:r>
              <w:rPr>
                <w:sz w:val="20"/>
              </w:rPr>
              <w:t>Nguyễn Thị An</w:t>
            </w:r>
          </w:p>
        </w:tc>
      </w:tr>
    </w:tbl>
    <w:p>
      <w:r>
        <w:rPr>
          <w:b/>
          <w:i w:val="0"/>
          <w:sz w:val="22"/>
        </w:rPr>
        <w:t>Chú thích của mẫu (tóm tắt):</w:t>
      </w:r>
    </w:p>
    <w:p>
      <w:r>
        <w:rPr>
          <w:b w:val="0"/>
          <w:i w:val="0"/>
          <w:sz w:val="21"/>
        </w:rPr>
        <w:t>– Hộ kinh doanh được tự do kinh doanh ngành, nghề luật không cấm; ngành cấm theo Luật Đầu tư; ngành có điều kiện chỉ kinh doanh khi đủ điều kiện.</w:t>
      </w:r>
    </w:p>
    <w:p>
      <w:r>
        <w:rPr>
          <w:b w:val="0"/>
          <w:i w:val="0"/>
          <w:sz w:val="21"/>
        </w:rPr>
        <w:t>– Ngành chính ghi tên và mã ngành cấp bốn theo Hệ thống ngành kinh tế Việt Nam.</w:t>
      </w:r>
    </w:p>
    <w:p>
      <w:r>
        <w:rPr>
          <w:b w:val="0"/>
          <w:i w:val="0"/>
          <w:sz w:val="21"/>
        </w:rPr>
        <w:t>– Đánh dấu X để chọn một ngành làm ngành chính.</w:t>
      </w:r>
    </w:p>
    <w:p>
      <w:r>
        <w:rPr>
          <w:b w:val="0"/>
          <w:i w:val="0"/>
          <w:sz w:val="21"/>
        </w:rPr>
        <w:t>– Nếu được cấp Giấy chứng nhận sau ngày bắt đầu hoạt động đã kê khai thì ngày bắt đầu là ngày được cấp.</w:t>
      </w:r>
    </w:p>
    <w:p>
      <w:r>
        <w:rPr>
          <w:b w:val="0"/>
          <w:i w:val="0"/>
          <w:sz w:val="21"/>
        </w:rPr>
        <w:t>– Bảng thành viên chỉ kê khai khi chủ thể là các thành viên hộ gia đình, có cả chủ hộ; đã kê số định danh thì điền cột 1, 2, 3, 4, 5, 10.</w:t>
      </w:r>
    </w:p>
    <w:p>
      <w:r>
        <w:rPr>
          <w:b w:val="0"/>
          <w:i w:val="0"/>
          <w:sz w:val="21"/>
        </w:rPr>
        <w:t>– Chủ hộ ký trực tiếp.</w:t>
      </w:r>
    </w:p>
    <w:p>
      <w:r>
        <w:rPr>
          <w:b/>
          <w:i w:val="0"/>
          <w:sz w:val="22"/>
        </w:rPr>
        <w:t>Nguồn tham khảo:</w:t>
      </w:r>
    </w:p>
    <w:p>
      <w:r>
        <w:rPr>
          <w:b w:val="0"/>
          <w:i w:val="0"/>
          <w:sz w:val="19"/>
        </w:rPr>
        <w:t>https://dangkykinhdoanh.gov.vn/vn/Pages/Noidunghuongdan.aspx?lhID=91&amp;htID=114</w:t>
      </w:r>
    </w:p>
    <w:p>
      <w:r>
        <w:rPr>
          <w:b w:val="0"/>
          <w:i w:val="0"/>
          <w:sz w:val="19"/>
        </w:rPr>
        <w:t>https://luatvietnam.vn/bieu-mau/mau-giay-de-nghi-dang-ky-ho-kinh-doanh-2019-571-19489-article.html</w:t>
      </w:r>
    </w:p>
    <w:p>
      <w:r>
        <w:rPr>
          <w:b w:val="0"/>
          <w:i w:val="0"/>
          <w:sz w:val="19"/>
        </w:rPr>
        <w:t>https://hoatieu.vn/don-dang-ky-kinh-doanh-ho-kinh-doanh-ca-the-54152</w:t>
      </w:r>
    </w:p>
    <w:p>
      <w:r>
        <w:rPr>
          <w:b w:val="0"/>
          <w:i w:val="0"/>
          <w:sz w:val="19"/>
        </w:rPr>
        <w:t>https://thuvienphapluat.vn/ma-so-thue/phap-luat-thue/huong-dan-thu-tuc-dang-ky-thanh-lap-ho-kinh-doanh-tu-2472026-theo-quyet-dinh-1995-229323.html</w:t>
      </w:r>
    </w:p>
    <w:p>
      <w:r>
        <w:rPr>
          <w:b w:val="0"/>
          <w:i w:val="0"/>
          <w:sz w:val="19"/>
        </w:rPr>
        <w:t>https://khoaluat.duytan.edu.vn/goc-hoc-tap/quy-dinh-moi-ve-dang-ky-ho-kinh-doanh-tu-ngay-wg911</w:t>
      </w:r>
    </w:p>
    <w:p>
      <w:r>
        <w:rPr>
          <w:b w:val="0"/>
          <w:i w:val="0"/>
          <w:sz w:val="19"/>
        </w:rPr>
        <w:t>https://ketoananpha.vn/quyet-dinh-36-2025-qd-ttg</w:t>
      </w:r>
    </w:p>
    <w:p>
      <w:r>
        <w:rPr>
          <w:b w:val="0"/>
          <w:i w:val="0"/>
          <w:sz w:val="19"/>
        </w:rPr>
        <w:t>https://xaydungchinhsach.chinhphu.vn/nghi-quyet-198-2025-qh15-ve-mot-so-co-che-chinh-sach-dac-biet-phat-trien-kinh-te-tu-nhan-119250517191622422.htm</w:t>
      </w:r>
    </w:p>
    <w:p>
      <w:r>
        <w:rPr>
          <w:b w:val="0"/>
          <w:i w:val="0"/>
          <w:sz w:val="19"/>
        </w:rPr>
        <w:t>https://einvoice.vn/tin-tuc/thong-tu-121-bieu-mau-dang-ky-doanh-nghiep-duoc-thay-the</w:t>
      </w:r>
    </w:p>
    <w:p>
      <w:r>
        <w:rPr>
          <w:b w:val="0"/>
          <w:i/>
          <w:sz w:val="20"/>
        </w:rPr>
        <w:t>Tài liệu do HTX Tâm Trà Việt (TRAVINA) biên soạn để tham khảo, cập nhật 10/2026 – htxtamtraviet.com. Đăng ký đại lý trà: 0368.151.678.</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