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b w:val="0"/>
          <w:i/>
          <w:color w:val="555555"/>
          <w:sz w:val="22"/>
        </w:rPr>
        <w:t>(Mẫu số 01 Phụ lục I ban hành kèm theo Nghị định 15/2018/NĐ-CP ngày 02/02/2018 của Chính phủ; bản dựng lại có hướng dẫn điền cho sản phẩm trà. Xóa các dòng in nghiêng trước khi in.)</w:t>
      </w:r>
    </w:p>
    <w:p>
      <w:pPr>
        <w:spacing w:after="0"/>
        <w:jc w:val="center"/>
      </w:pPr>
      <w:r>
        <w:rPr>
          <w:rFonts w:ascii="Times New Roman" w:hAnsi="Times New Roman" w:eastAsia="Times New Roman"/>
          <w:b/>
          <w:i w:val="0"/>
          <w:sz w:val="26"/>
        </w:rPr>
        <w:t>CỘNG HÒA XÃ HỘI CHỦ NGHĨA VIỆT NAM</w:t>
      </w:r>
    </w:p>
    <w:p>
      <w:pPr>
        <w:spacing w:after="0"/>
        <w:jc w:val="center"/>
      </w:pPr>
      <w:r>
        <w:rPr>
          <w:rFonts w:ascii="Times New Roman" w:hAnsi="Times New Roman" w:eastAsia="Times New Roman"/>
          <w:b/>
          <w:i w:val="0"/>
          <w:sz w:val="26"/>
        </w:rPr>
        <w:t>Độc lập - Tự do - Hạnh phúc</w:t>
      </w:r>
    </w:p>
    <w:p>
      <w:pPr>
        <w:jc w:val="center"/>
      </w:pPr>
      <w:r>
        <w:rPr>
          <w:rFonts w:ascii="Times New Roman" w:hAnsi="Times New Roman" w:eastAsia="Times New Roman"/>
          <w:b w:val="0"/>
          <w:i w:val="0"/>
          <w:sz w:val="26"/>
        </w:rPr>
        <w:t>---------------</w:t>
      </w:r>
    </w:p>
    <w:p>
      <w:pPr>
        <w:spacing w:after="0"/>
        <w:jc w:val="center"/>
      </w:pPr>
      <w:r>
        <w:rPr>
          <w:rFonts w:ascii="Times New Roman" w:hAnsi="Times New Roman" w:eastAsia="Times New Roman"/>
          <w:b/>
          <w:i w:val="0"/>
          <w:sz w:val="28"/>
        </w:rPr>
        <w:t>BẢN TỰ CÔNG BỐ SẢN PHẨM</w:t>
      </w:r>
    </w:p>
    <w:p>
      <w:pPr>
        <w:jc w:val="center"/>
      </w:pPr>
      <w:r>
        <w:rPr>
          <w:rFonts w:ascii="Times New Roman" w:hAnsi="Times New Roman" w:eastAsia="Times New Roman"/>
          <w:b w:val="0"/>
          <w:i w:val="0"/>
          <w:sz w:val="26"/>
        </w:rPr>
        <w:t>Số: ……/……/……</w:t>
      </w:r>
    </w:p>
    <w:p>
      <w:pPr>
        <w:ind w:left="283"/>
        <w:jc w:val="both"/>
      </w:pPr>
      <w:r>
        <w:rPr>
          <w:rFonts w:ascii="Times New Roman" w:hAnsi="Times New Roman" w:eastAsia="Times New Roman"/>
          <w:b w:val="0"/>
          <w:i/>
          <w:color w:val="555555"/>
          <w:sz w:val="24"/>
        </w:rPr>
        <w:t>Hướng dẫn: Số thứ tự/Tên tổ chức, cá nhân/Năm công bố, ví dụ 01/ABC/2027. Mỗi sản phẩm một số riêng, không dùng lại số đã cấp cho sản phẩm khác.</w:t>
      </w:r>
    </w:p>
    <w:p>
      <w:r>
        <w:rPr>
          <w:rFonts w:ascii="Times New Roman" w:hAnsi="Times New Roman" w:eastAsia="Times New Roman"/>
          <w:b/>
          <w:i w:val="0"/>
          <w:sz w:val="26"/>
        </w:rPr>
        <w:t>I. Thông tin về tổ chức, cá nhân tự công bố sản phẩm</w:t>
      </w:r>
    </w:p>
    <w:p>
      <w:pPr>
        <w:jc w:val="both"/>
      </w:pPr>
      <w:r>
        <w:rPr>
          <w:rFonts w:ascii="Times New Roman" w:hAnsi="Times New Roman" w:eastAsia="Times New Roman"/>
          <w:b w:val="0"/>
          <w:i w:val="0"/>
          <w:sz w:val="26"/>
        </w:rPr>
        <w:t>Tên tổ chức, cá nhân: ……</w:t>
      </w:r>
    </w:p>
    <w:p>
      <w:pPr>
        <w:jc w:val="both"/>
      </w:pPr>
      <w:r>
        <w:rPr>
          <w:rFonts w:ascii="Times New Roman" w:hAnsi="Times New Roman" w:eastAsia="Times New Roman"/>
          <w:b w:val="0"/>
          <w:i w:val="0"/>
          <w:sz w:val="26"/>
        </w:rPr>
        <w:t>Địa chỉ: ……</w:t>
      </w:r>
    </w:p>
    <w:p>
      <w:pPr>
        <w:jc w:val="both"/>
      </w:pPr>
      <w:r>
        <w:rPr>
          <w:rFonts w:ascii="Times New Roman" w:hAnsi="Times New Roman" w:eastAsia="Times New Roman"/>
          <w:b w:val="0"/>
          <w:i w:val="0"/>
          <w:sz w:val="26"/>
        </w:rPr>
        <w:t>Điện thoại: ……          Fax: ……</w:t>
      </w:r>
    </w:p>
    <w:p>
      <w:pPr>
        <w:jc w:val="both"/>
      </w:pPr>
      <w:r>
        <w:rPr>
          <w:rFonts w:ascii="Times New Roman" w:hAnsi="Times New Roman" w:eastAsia="Times New Roman"/>
          <w:b w:val="0"/>
          <w:i w:val="0"/>
          <w:sz w:val="26"/>
        </w:rPr>
        <w:t>E-mail: ……</w:t>
      </w:r>
    </w:p>
    <w:p>
      <w:pPr>
        <w:jc w:val="both"/>
      </w:pPr>
      <w:r>
        <w:rPr>
          <w:rFonts w:ascii="Times New Roman" w:hAnsi="Times New Roman" w:eastAsia="Times New Roman"/>
          <w:b w:val="0"/>
          <w:i w:val="0"/>
          <w:sz w:val="26"/>
        </w:rPr>
        <w:t>Mã số doanh nghiệp: ……</w:t>
      </w:r>
    </w:p>
    <w:p>
      <w:pPr>
        <w:jc w:val="both"/>
      </w:pPr>
      <w:r>
        <w:rPr>
          <w:rFonts w:ascii="Times New Roman" w:hAnsi="Times New Roman" w:eastAsia="Times New Roman"/>
          <w:b w:val="0"/>
          <w:i w:val="0"/>
          <w:sz w:val="26"/>
        </w:rPr>
        <w:t>Số Giấy chứng nhận cơ sở đủ điều kiện an toàn thực phẩm: ……   Ngày cấp/Nơi cấp: …… (đối với cơ sở thuộc đối tượng phải cấp Giấy chứng nhận cơ sở đủ điều kiện an toàn thực phẩm theo quy định)</w:t>
      </w:r>
    </w:p>
    <w:p>
      <w:pPr>
        <w:ind w:left="283"/>
        <w:jc w:val="both"/>
      </w:pPr>
      <w:r>
        <w:rPr>
          <w:rFonts w:ascii="Times New Roman" w:hAnsi="Times New Roman" w:eastAsia="Times New Roman"/>
          <w:b w:val="0"/>
          <w:i/>
          <w:color w:val="555555"/>
          <w:sz w:val="24"/>
        </w:rPr>
        <w:t>Hướng dẫn: Ghi tên, địa chỉ, mã số đúng như giấy chứng nhận đăng ký doanh nghiệp, hộ kinh doanh hoặc hợp tác xã. Địa chỉ ghi theo tên xã, phường, tỉnh hiện hành. Với trà nhãn riêng, bên đứng tên thường là chủ thương hiệu có tên trên nhãn. Dòng giấy chứng nhận ATTP chỉ ghi khi cơ sở thuộc diện phải cấp; đơn vị không trực tiếp chế biến ghi theo hướng dẫn của cơ quan tiếp nhận.</w:t>
      </w:r>
    </w:p>
    <w:p>
      <w:r>
        <w:rPr>
          <w:rFonts w:ascii="Times New Roman" w:hAnsi="Times New Roman" w:eastAsia="Times New Roman"/>
          <w:b/>
          <w:i w:val="0"/>
          <w:sz w:val="26"/>
        </w:rPr>
        <w:t>II. Thông tin về sản phẩm</w:t>
      </w:r>
    </w:p>
    <w:p>
      <w:pPr>
        <w:jc w:val="both"/>
      </w:pPr>
      <w:r>
        <w:rPr>
          <w:rFonts w:ascii="Times New Roman" w:hAnsi="Times New Roman" w:eastAsia="Times New Roman"/>
          <w:b w:val="0"/>
          <w:i w:val="0"/>
          <w:sz w:val="26"/>
        </w:rPr>
        <w:t>1. Tên sản phẩm: ……</w:t>
      </w:r>
    </w:p>
    <w:p>
      <w:pPr>
        <w:ind w:left="283"/>
        <w:jc w:val="both"/>
      </w:pPr>
      <w:r>
        <w:rPr>
          <w:rFonts w:ascii="Times New Roman" w:hAnsi="Times New Roman" w:eastAsia="Times New Roman"/>
          <w:b w:val="0"/>
          <w:i/>
          <w:color w:val="555555"/>
          <w:sz w:val="24"/>
        </w:rPr>
        <w:t>Hướng dẫn: Ghi giống hệt tên trên nhãn và trên phiếu kiểm nghiệm, ví dụ "Trà xanh ABC". Đổi tên sản phẩm thì phải tự công bố lại.</w:t>
      </w:r>
    </w:p>
    <w:p>
      <w:pPr>
        <w:jc w:val="both"/>
      </w:pPr>
      <w:r>
        <w:rPr>
          <w:rFonts w:ascii="Times New Roman" w:hAnsi="Times New Roman" w:eastAsia="Times New Roman"/>
          <w:b w:val="0"/>
          <w:i w:val="0"/>
          <w:sz w:val="26"/>
        </w:rPr>
        <w:t>2. Thành phần: ……</w:t>
      </w:r>
    </w:p>
    <w:p>
      <w:pPr>
        <w:ind w:left="283"/>
        <w:jc w:val="both"/>
      </w:pPr>
      <w:r>
        <w:rPr>
          <w:rFonts w:ascii="Times New Roman" w:hAnsi="Times New Roman" w:eastAsia="Times New Roman"/>
          <w:b w:val="0"/>
          <w:i/>
          <w:color w:val="555555"/>
          <w:sz w:val="24"/>
        </w:rPr>
        <w:t>Hướng dẫn: Trà xanh thuần: "100% chè xanh (Camellia sinensis)". Trà ướp hoa, phối trộn: ghi đủ từng thành phần, kể cả hương liệu nếu có. Đổi thành phần thì phải tự công bố lại.</w:t>
      </w:r>
    </w:p>
    <w:p>
      <w:pPr>
        <w:jc w:val="both"/>
      </w:pPr>
      <w:r>
        <w:rPr>
          <w:rFonts w:ascii="Times New Roman" w:hAnsi="Times New Roman" w:eastAsia="Times New Roman"/>
          <w:b w:val="0"/>
          <w:i w:val="0"/>
          <w:sz w:val="26"/>
        </w:rPr>
        <w:t>3. Thời hạn sử dụng sản phẩm: ……</w:t>
      </w:r>
    </w:p>
    <w:p>
      <w:pPr>
        <w:ind w:left="283"/>
        <w:jc w:val="both"/>
      </w:pPr>
      <w:r>
        <w:rPr>
          <w:rFonts w:ascii="Times New Roman" w:hAnsi="Times New Roman" w:eastAsia="Times New Roman"/>
          <w:b w:val="0"/>
          <w:i/>
          <w:color w:val="555555"/>
          <w:sz w:val="24"/>
        </w:rPr>
        <w:t>Hướng dẫn: Ghi số tháng kể từ ngày sản xuất, ví dụ "12 tháng kể từ ngày sản xuất; ngày sản xuất và hạn sử dụng in trên bao bì". Khớp với hạn in trên nhãn.</w:t>
      </w:r>
    </w:p>
    <w:p>
      <w:pPr>
        <w:jc w:val="both"/>
      </w:pPr>
      <w:r>
        <w:rPr>
          <w:rFonts w:ascii="Times New Roman" w:hAnsi="Times New Roman" w:eastAsia="Times New Roman"/>
          <w:b w:val="0"/>
          <w:i w:val="0"/>
          <w:sz w:val="26"/>
        </w:rPr>
        <w:t>4. Quy cách đóng gói và chất liệu bao bì: ……</w:t>
      </w:r>
    </w:p>
    <w:p>
      <w:pPr>
        <w:ind w:left="283"/>
        <w:jc w:val="both"/>
      </w:pPr>
      <w:r>
        <w:rPr>
          <w:rFonts w:ascii="Times New Roman" w:hAnsi="Times New Roman" w:eastAsia="Times New Roman"/>
          <w:b w:val="0"/>
          <w:i/>
          <w:color w:val="555555"/>
          <w:sz w:val="24"/>
        </w:rPr>
        <w:t>Hướng dẫn: Liệt kê mọi khối lượng tịnh sẽ bán và chất liệu tiếp xúc trực tiếp với trà, ví dụ "túi PA/PE hút chân không 100 g, 200 g, 500 g, 1 kg; hộp giấy chứa 2 túi 100 g". Nhớ ghi cả quy cách hộp quà.</w:t>
      </w:r>
    </w:p>
    <w:p>
      <w:pPr>
        <w:jc w:val="both"/>
      </w:pPr>
      <w:r>
        <w:rPr>
          <w:rFonts w:ascii="Times New Roman" w:hAnsi="Times New Roman" w:eastAsia="Times New Roman"/>
          <w:b w:val="0"/>
          <w:i w:val="0"/>
          <w:sz w:val="26"/>
        </w:rPr>
        <w:t>5. Tên và địa chỉ cơ sở sản xuất sản phẩm (trường hợp thuê cơ sở sản xuất): ……</w:t>
      </w:r>
    </w:p>
    <w:p>
      <w:pPr>
        <w:ind w:left="283"/>
        <w:jc w:val="both"/>
      </w:pPr>
      <w:r>
        <w:rPr>
          <w:rFonts w:ascii="Times New Roman" w:hAnsi="Times New Roman" w:eastAsia="Times New Roman"/>
          <w:b w:val="0"/>
          <w:i/>
          <w:color w:val="555555"/>
          <w:sz w:val="24"/>
        </w:rPr>
        <w:t>Hướng dẫn: Bắt buộc điền khi trà được gia công nhãn riêng. Chép đúng tên, địa chỉ trên giấy tờ của cơ sở gia công; thông tin này phải khớp với phần cơ sở sản xuất ghi trên nhãn.</w:t>
      </w:r>
    </w:p>
    <w:p>
      <w:pPr>
        <w:jc w:val="both"/>
      </w:pPr>
      <w:r>
        <w:rPr>
          <w:rFonts w:ascii="Times New Roman" w:hAnsi="Times New Roman" w:eastAsia="Times New Roman"/>
          <w:b/>
          <w:i w:val="0"/>
          <w:sz w:val="26"/>
        </w:rPr>
        <w:t>III. Mẫu nhãn sản phẩm (đính kèm mẫu nhãn sản phẩm hoặc mẫu nhãn sản phẩm dự kiến)</w:t>
      </w:r>
    </w:p>
    <w:p>
      <w:pPr>
        <w:ind w:left="283"/>
        <w:jc w:val="both"/>
      </w:pPr>
      <w:r>
        <w:rPr>
          <w:rFonts w:ascii="Times New Roman" w:hAnsi="Times New Roman" w:eastAsia="Times New Roman"/>
          <w:b w:val="0"/>
          <w:i/>
          <w:color w:val="555555"/>
          <w:sz w:val="24"/>
        </w:rPr>
        <w:t>Hướng dẫn: Đính kèm bản thiết kế hoặc ảnh nhãn túi, hộp. Ghi nhãn theo quy định hiện hành về nhãn hàng hóa (Nghị định 37/2026/NĐ-CP, hiệu lực 23/01/2026). Bao bì thiết kế theo quy định cũ nên rà lại trước khi nộp.</w:t>
      </w:r>
    </w:p>
    <w:p>
      <w:r>
        <w:rPr>
          <w:rFonts w:ascii="Times New Roman" w:hAnsi="Times New Roman" w:eastAsia="Times New Roman"/>
          <w:b/>
          <w:i w:val="0"/>
          <w:sz w:val="26"/>
        </w:rPr>
        <w:t>IV. Yêu cầu về an toàn thực phẩm</w:t>
      </w:r>
    </w:p>
    <w:p>
      <w:pPr>
        <w:jc w:val="both"/>
      </w:pPr>
      <w:r>
        <w:rPr>
          <w:rFonts w:ascii="Times New Roman" w:hAnsi="Times New Roman" w:eastAsia="Times New Roman"/>
          <w:b w:val="0"/>
          <w:i w:val="0"/>
          <w:sz w:val="26"/>
        </w:rPr>
        <w:t>Tổ chức, cá nhân sản xuất, kinh doanh thực phẩm đạt yêu cầu an toàn thực phẩm theo:</w:t>
      </w:r>
    </w:p>
    <w:p>
      <w:pPr>
        <w:ind w:left="283"/>
        <w:jc w:val="both"/>
      </w:pPr>
      <w:r>
        <w:rPr>
          <w:rFonts w:ascii="Times New Roman" w:hAnsi="Times New Roman" w:eastAsia="Times New Roman"/>
          <w:b w:val="0"/>
          <w:i w:val="0"/>
          <w:sz w:val="26"/>
        </w:rPr>
        <w:t>- Quy chuẩn kỹ thuật quốc gia số ……; hoặc</w:t>
      </w:r>
    </w:p>
    <w:p>
      <w:pPr>
        <w:ind w:left="283"/>
        <w:jc w:val="both"/>
      </w:pPr>
      <w:r>
        <w:rPr>
          <w:rFonts w:ascii="Times New Roman" w:hAnsi="Times New Roman" w:eastAsia="Times New Roman"/>
          <w:b w:val="0"/>
          <w:i w:val="0"/>
          <w:sz w:val="26"/>
        </w:rPr>
        <w:t>- Thông tư của các bộ, ngành ……; hoặc</w:t>
      </w:r>
    </w:p>
    <w:p>
      <w:pPr>
        <w:ind w:left="283"/>
        <w:jc w:val="both"/>
      </w:pPr>
      <w:r>
        <w:rPr>
          <w:rFonts w:ascii="Times New Roman" w:hAnsi="Times New Roman" w:eastAsia="Times New Roman"/>
          <w:b w:val="0"/>
          <w:i w:val="0"/>
          <w:sz w:val="26"/>
        </w:rPr>
        <w:t>- Quy chuẩn kỹ thuật địa phương ……; hoặc</w:t>
      </w:r>
    </w:p>
    <w:p>
      <w:pPr>
        <w:ind w:left="283"/>
        <w:jc w:val="both"/>
      </w:pPr>
      <w:r>
        <w:rPr>
          <w:rFonts w:ascii="Times New Roman" w:hAnsi="Times New Roman" w:eastAsia="Times New Roman"/>
          <w:b w:val="0"/>
          <w:i w:val="0"/>
          <w:sz w:val="26"/>
        </w:rPr>
        <w:t>- Tiêu chuẩn quốc gia …… (trong trường hợp chưa có quy chuẩn kỹ thuật quốc gia, thông tư của các bộ, ngành, quy chuẩn kỹ thuật địa phương); hoặc</w:t>
      </w:r>
    </w:p>
    <w:p>
      <w:pPr>
        <w:ind w:left="283"/>
        <w:jc w:val="both"/>
      </w:pPr>
      <w:r>
        <w:rPr>
          <w:rFonts w:ascii="Times New Roman" w:hAnsi="Times New Roman" w:eastAsia="Times New Roman"/>
          <w:b w:val="0"/>
          <w:i w:val="0"/>
          <w:sz w:val="26"/>
        </w:rPr>
        <w:t>- Tiêu chuẩn của Ủy ban tiêu chuẩn thực phẩm quốc tế (Codex), tiêu chuẩn khu vực, tiêu chuẩn nước ngoài …… (trong trường hợp chưa có quy chuẩn kỹ thuật quốc gia, thông tư của các bộ, ngành, quy chuẩn kỹ thuật địa phương, tiêu chuẩn quốc gia); hoặc</w:t>
      </w:r>
    </w:p>
    <w:p>
      <w:pPr>
        <w:ind w:left="283"/>
        <w:jc w:val="both"/>
      </w:pPr>
      <w:r>
        <w:rPr>
          <w:rFonts w:ascii="Times New Roman" w:hAnsi="Times New Roman" w:eastAsia="Times New Roman"/>
          <w:b w:val="0"/>
          <w:i w:val="0"/>
          <w:sz w:val="26"/>
        </w:rPr>
        <w:t>- Tiêu chuẩn nhà sản xuất đính kèm (trong trường hợp chưa có quy chuẩn kỹ thuật quốc gia, thông tư của các bộ, ngành, quy chuẩn kỹ thuật địa phương, tiêu chuẩn quốc gia, tiêu chuẩn của Ủy ban tiêu chuẩn thực phẩm quốc tế (Codex), tiêu chuẩn khu vực, tiêu chuẩn nước ngoài).</w:t>
      </w:r>
    </w:p>
    <w:p>
      <w:pPr>
        <w:ind w:left="283"/>
        <w:jc w:val="both"/>
      </w:pPr>
      <w:r>
        <w:rPr>
          <w:rFonts w:ascii="Times New Roman" w:hAnsi="Times New Roman" w:eastAsia="Times New Roman"/>
          <w:b w:val="0"/>
          <w:i/>
          <w:color w:val="555555"/>
          <w:sz w:val="24"/>
        </w:rPr>
        <w:t>Hướng dẫn: Chọn căn cứ theo thứ bậc từ trên xuống; bậc dưới chỉ dùng khi bậc trên chưa có quy định. Với chè, các bản công bố thường dẫn QCVN 8-2:2011/BYT (kim loại nặng), Thông tư 50/2016/TT-BYT (dư lượng thuốc bảo vệ thực vật) và TCVN 9740:2013 (chè xanh). Hỏi phòng kiểm nghiệm để chốt đúng văn bản đang hiệu lực, khớp với phiếu kiểm nghiệm.</w:t>
      </w:r>
    </w:p>
    <w:p>
      <w:pPr>
        <w:jc w:val="both"/>
      </w:pPr>
      <w:r>
        <w:rPr>
          <w:rFonts w:ascii="Times New Roman" w:hAnsi="Times New Roman" w:eastAsia="Times New Roman"/>
          <w:b w:val="0"/>
          <w:i w:val="0"/>
          <w:sz w:val="26"/>
        </w:rPr>
        <w:t>Chúng tôi xin cam kết thực hiện đầy đủ các quy định của pháp luật về an toàn thực phẩm và hoàn toàn chịu trách nhiệm về tính pháp lý của hồ sơ công bố và chất lượng, an toàn thực phẩm đối với sản phẩm đã công bố./.</w:t>
      </w:r>
    </w:p>
    <w:p>
      <w:pPr>
        <w:ind w:left="283"/>
        <w:jc w:val="both"/>
      </w:pPr>
      <w:r>
        <w:rPr>
          <w:rFonts w:ascii="Times New Roman" w:hAnsi="Times New Roman" w:eastAsia="Times New Roman"/>
          <w:b w:val="0"/>
          <w:i/>
          <w:color w:val="555555"/>
          <w:sz w:val="24"/>
        </w:rPr>
        <w:t>Hướng dẫn: Câu cam kết in sẵn, giữ nguyên, không sửa.</w:t>
      </w:r>
    </w:p>
    <w:p>
      <w:pPr>
        <w:spacing w:after="0"/>
        <w:jc w:val="right"/>
      </w:pPr>
      <w:r>
        <w:rPr>
          <w:rFonts w:ascii="Times New Roman" w:hAnsi="Times New Roman" w:eastAsia="Times New Roman"/>
          <w:b w:val="0"/>
          <w:i/>
          <w:sz w:val="26"/>
        </w:rPr>
        <w:t>……, ngày …… tháng …… năm ……</w:t>
      </w:r>
    </w:p>
    <w:p>
      <w:pPr>
        <w:spacing w:after="0"/>
        <w:jc w:val="right"/>
      </w:pPr>
      <w:r>
        <w:rPr>
          <w:rFonts w:ascii="Times New Roman" w:hAnsi="Times New Roman" w:eastAsia="Times New Roman"/>
          <w:b/>
          <w:i w:val="0"/>
          <w:sz w:val="26"/>
        </w:rPr>
        <w:t>ĐẠI DIỆN TỔ CHỨC, CÁ NHÂN</w:t>
      </w:r>
    </w:p>
    <w:p>
      <w:pPr>
        <w:spacing w:after="720"/>
        <w:jc w:val="right"/>
      </w:pPr>
      <w:r>
        <w:rPr>
          <w:rFonts w:ascii="Times New Roman" w:hAnsi="Times New Roman" w:eastAsia="Times New Roman"/>
          <w:b w:val="0"/>
          <w:i/>
          <w:sz w:val="26"/>
        </w:rPr>
        <w:t>(Ký tên, đóng dấu)</w:t>
      </w:r>
    </w:p>
    <w:p>
      <w:pPr>
        <w:ind w:left="283"/>
        <w:jc w:val="both"/>
      </w:pPr>
      <w:r>
        <w:rPr>
          <w:rFonts w:ascii="Times New Roman" w:hAnsi="Times New Roman" w:eastAsia="Times New Roman"/>
          <w:b w:val="0"/>
          <w:i/>
          <w:color w:val="555555"/>
          <w:sz w:val="24"/>
        </w:rPr>
        <w:t>Hướng dẫn: Người đại diện theo pháp luật ký; người ký thay cần giấy ủy quyền. Hồ sơ nộp kèm: phiếu kết quả kiểm nghiệm an toàn thực phẩm trong thời hạn 12 tháng, do phòng kiểm nghiệm được chỉ định hoặc được công nhận phù hợp ISO 17025 cấp (Điều 5 Nghị định 15/2018/NĐ-CP). Tự đăng tải bản công bố (website, niêm yết tại trụ sở) và nộp 01 bản cho cơ quan do Ủy ban nhân dân tỉnh chỉ định; với chè, hỏi Sở Nông nghiệp và Môi trường nơi đặt trụ sở hoặc cơ sở sản xuất.</w:t>
      </w:r>
    </w:p>
    <w:p>
      <w:pPr>
        <w:ind w:left="283"/>
        <w:jc w:val="both"/>
      </w:pPr>
      <w:r>
        <w:rPr>
          <w:rFonts w:ascii="Times New Roman" w:hAnsi="Times New Roman" w:eastAsia="Times New Roman"/>
          <w:b w:val="0"/>
          <w:i/>
          <w:color w:val="555555"/>
          <w:sz w:val="24"/>
        </w:rPr>
        <w:t>Hướng dẫn: Năm 2026, Nghị định 46/2026/NĐ-CP đang tạm ngưng hiệu lực theo Nghị quyết 15/2026/NQ-CP; việc tự công bố làm theo Nghị định 15/2018/NĐ-CP. Kiểm lại văn bản hiện hành trước khi nộp.</w:t>
      </w:r>
    </w:p>
    <w:p>
      <w:pPr>
        <w:jc w:val="center"/>
      </w:pPr>
      <w:r>
        <w:rPr>
          <w:rFonts w:ascii="Times New Roman" w:hAnsi="Times New Roman" w:eastAsia="Times New Roman"/>
          <w:b w:val="0"/>
          <w:i/>
          <w:sz w:val="22"/>
        </w:rPr>
        <w:t>Mẫu tham khảo, các bên tự điều chỉnh; không thay tư vấn pháp lý.</w:t>
      </w:r>
    </w:p>
    <w:sectPr w:rsidR="00FC693F" w:rsidRPr="0006063C"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bản tự công bố sản phẩm trà (Mẫu số 01 Phụ lục I NĐ 15/2018/NĐ-CP)</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